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0B9B" w14:textId="114462E5" w:rsidR="00222750" w:rsidRPr="0033650D" w:rsidRDefault="00222750" w:rsidP="00BE6129">
      <w:pPr>
        <w:ind w:left="720" w:firstLine="1170"/>
        <w:rPr>
          <w:rFonts w:asciiTheme="majorHAnsi" w:hAnsiTheme="majorHAnsi"/>
          <w:b/>
          <w:sz w:val="16"/>
          <w:szCs w:val="16"/>
        </w:rPr>
      </w:pPr>
    </w:p>
    <w:p w14:paraId="3D46097B" w14:textId="77777777" w:rsidR="00BE6129" w:rsidRPr="00D02DC7" w:rsidRDefault="00D02DC7" w:rsidP="00233889">
      <w:pPr>
        <w:ind w:left="720" w:firstLine="1170"/>
        <w:rPr>
          <w:rFonts w:asciiTheme="majorHAnsi" w:hAnsiTheme="majorHAnsi"/>
          <w:b/>
          <w:sz w:val="32"/>
          <w:szCs w:val="32"/>
        </w:rPr>
      </w:pPr>
      <w:r w:rsidRPr="00D02DC7">
        <w:rPr>
          <w:rFonts w:asciiTheme="majorHAnsi" w:hAnsiTheme="majorHAnsi"/>
          <w:b/>
          <w:sz w:val="32"/>
          <w:szCs w:val="32"/>
        </w:rPr>
        <w:t xml:space="preserve">CARE Checklist –: </w:t>
      </w:r>
      <w:r w:rsidR="00C34555">
        <w:rPr>
          <w:rFonts w:asciiTheme="majorHAnsi" w:hAnsiTheme="majorHAnsi"/>
          <w:b/>
          <w:sz w:val="32"/>
          <w:szCs w:val="32"/>
        </w:rPr>
        <w:t>European Journal of Medical Case Reports</w:t>
      </w:r>
    </w:p>
    <w:p w14:paraId="42E69B29" w14:textId="1A6D87FB" w:rsidR="003377AC" w:rsidRPr="00767FF6" w:rsidRDefault="003377AC" w:rsidP="00BE6129">
      <w:pPr>
        <w:spacing w:line="240" w:lineRule="exact"/>
        <w:ind w:left="720" w:firstLine="1166"/>
        <w:rPr>
          <w:rFonts w:asciiTheme="minorBidi" w:hAnsiTheme="minorBidi"/>
          <w:bCs/>
          <w:color w:val="FF0000"/>
          <w:sz w:val="18"/>
          <w:szCs w:val="18"/>
        </w:rPr>
      </w:pPr>
    </w:p>
    <w:tbl>
      <w:tblPr>
        <w:tblStyle w:val="TableGrid"/>
        <w:tblW w:w="4582" w:type="pct"/>
        <w:tblInd w:w="468" w:type="dxa"/>
        <w:tblLook w:val="04A0" w:firstRow="1" w:lastRow="0" w:firstColumn="1" w:lastColumn="0" w:noHBand="0" w:noVBand="1"/>
      </w:tblPr>
      <w:tblGrid>
        <w:gridCol w:w="918"/>
        <w:gridCol w:w="2951"/>
        <w:gridCol w:w="7741"/>
        <w:gridCol w:w="2699"/>
      </w:tblGrid>
      <w:tr w:rsidR="004A05F4" w:rsidRPr="002D1E5D" w14:paraId="4C82F308" w14:textId="77777777" w:rsidTr="004A05F4">
        <w:trPr>
          <w:trHeight w:val="692"/>
        </w:trPr>
        <w:tc>
          <w:tcPr>
            <w:tcW w:w="321" w:type="pct"/>
          </w:tcPr>
          <w:p w14:paraId="23DB47D1" w14:textId="77777777" w:rsidR="004A05F4" w:rsidRPr="004A05F4" w:rsidRDefault="004A05F4" w:rsidP="004A05F4">
            <w:pPr>
              <w:spacing w:before="120" w:after="120"/>
              <w:rPr>
                <w:rFonts w:asciiTheme="majorHAnsi" w:hAnsiTheme="majorHAnsi" w:cs="Arial"/>
                <w:b/>
                <w:bCs/>
                <w:sz w:val="32"/>
                <w:szCs w:val="32"/>
              </w:rPr>
            </w:pPr>
            <w:r w:rsidRPr="004A05F4">
              <w:rPr>
                <w:b/>
                <w:bCs/>
              </w:rPr>
              <w:t>Item</w:t>
            </w:r>
          </w:p>
        </w:tc>
        <w:tc>
          <w:tcPr>
            <w:tcW w:w="1031" w:type="pct"/>
            <w:vAlign w:val="center"/>
          </w:tcPr>
          <w:p w14:paraId="2E5EE130" w14:textId="77777777" w:rsidR="004A05F4" w:rsidRPr="002D1E5D" w:rsidRDefault="004A05F4" w:rsidP="004A05F4">
            <w:pPr>
              <w:spacing w:before="120" w:after="120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2D1E5D">
              <w:rPr>
                <w:rFonts w:asciiTheme="majorHAnsi" w:hAnsiTheme="majorHAnsi" w:cs="Arial"/>
                <w:b/>
                <w:sz w:val="32"/>
                <w:szCs w:val="32"/>
              </w:rPr>
              <w:t>Topic</w:t>
            </w:r>
          </w:p>
        </w:tc>
        <w:tc>
          <w:tcPr>
            <w:tcW w:w="2705" w:type="pct"/>
          </w:tcPr>
          <w:p w14:paraId="08F1B420" w14:textId="77777777" w:rsidR="004A05F4" w:rsidRPr="002D1E5D" w:rsidRDefault="004A05F4" w:rsidP="004A05F4">
            <w:pPr>
              <w:spacing w:before="120" w:after="120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2D1E5D">
              <w:rPr>
                <w:rFonts w:asciiTheme="majorHAnsi" w:hAnsiTheme="majorHAnsi" w:cs="Arial"/>
                <w:b/>
                <w:sz w:val="32"/>
                <w:szCs w:val="32"/>
              </w:rPr>
              <w:t>Checklist item description</w:t>
            </w:r>
          </w:p>
        </w:tc>
        <w:tc>
          <w:tcPr>
            <w:tcW w:w="943" w:type="pct"/>
          </w:tcPr>
          <w:p w14:paraId="3B97E041" w14:textId="77777777" w:rsidR="004A05F4" w:rsidRPr="002D1E5D" w:rsidRDefault="004A05F4" w:rsidP="004A05F4">
            <w:pPr>
              <w:spacing w:before="120" w:after="120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2D1E5D">
              <w:rPr>
                <w:rFonts w:asciiTheme="majorHAnsi" w:hAnsiTheme="majorHAnsi" w:cs="Arial"/>
                <w:b/>
                <w:sz w:val="32"/>
                <w:szCs w:val="32"/>
              </w:rPr>
              <w:t>Line/page</w:t>
            </w:r>
          </w:p>
        </w:tc>
      </w:tr>
      <w:tr w:rsidR="004A05F4" w:rsidRPr="00E735A4" w14:paraId="559ACFEA" w14:textId="77777777" w:rsidTr="004A05F4">
        <w:tc>
          <w:tcPr>
            <w:tcW w:w="321" w:type="pct"/>
          </w:tcPr>
          <w:p w14:paraId="56B25671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1</w:t>
            </w:r>
          </w:p>
        </w:tc>
        <w:tc>
          <w:tcPr>
            <w:tcW w:w="1031" w:type="pct"/>
            <w:vAlign w:val="center"/>
          </w:tcPr>
          <w:p w14:paraId="12AB1368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Title</w:t>
            </w:r>
          </w:p>
        </w:tc>
        <w:tc>
          <w:tcPr>
            <w:tcW w:w="2705" w:type="pct"/>
          </w:tcPr>
          <w:p w14:paraId="481434E7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The words “case report” should be in the title along with the area of focus</w:t>
            </w:r>
          </w:p>
        </w:tc>
        <w:tc>
          <w:tcPr>
            <w:tcW w:w="943" w:type="pct"/>
          </w:tcPr>
          <w:p w14:paraId="4A3E5DA1" w14:textId="7706622D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5F48620E" w14:textId="77777777" w:rsidTr="004A05F4">
        <w:tc>
          <w:tcPr>
            <w:tcW w:w="321" w:type="pct"/>
          </w:tcPr>
          <w:p w14:paraId="2F272976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2</w:t>
            </w:r>
          </w:p>
        </w:tc>
        <w:tc>
          <w:tcPr>
            <w:tcW w:w="1031" w:type="pct"/>
            <w:vAlign w:val="center"/>
          </w:tcPr>
          <w:p w14:paraId="0C6E6B76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Key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w</w:t>
            </w: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ords</w:t>
            </w:r>
          </w:p>
        </w:tc>
        <w:tc>
          <w:tcPr>
            <w:tcW w:w="2705" w:type="pct"/>
          </w:tcPr>
          <w:p w14:paraId="031D4E4F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Four to seven key words—include “case report” as one of the key words</w:t>
            </w:r>
          </w:p>
        </w:tc>
        <w:tc>
          <w:tcPr>
            <w:tcW w:w="943" w:type="pct"/>
          </w:tcPr>
          <w:p w14:paraId="1651E845" w14:textId="4AF148D1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01413D7F" w14:textId="77777777" w:rsidTr="004A05F4">
        <w:tc>
          <w:tcPr>
            <w:tcW w:w="321" w:type="pct"/>
          </w:tcPr>
          <w:p w14:paraId="76E68C66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3a</w:t>
            </w:r>
          </w:p>
        </w:tc>
        <w:tc>
          <w:tcPr>
            <w:tcW w:w="1031" w:type="pct"/>
            <w:vMerge w:val="restart"/>
            <w:vAlign w:val="center"/>
          </w:tcPr>
          <w:p w14:paraId="05A512AE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Abstract</w:t>
            </w:r>
          </w:p>
        </w:tc>
        <w:tc>
          <w:tcPr>
            <w:tcW w:w="2705" w:type="pct"/>
          </w:tcPr>
          <w:p w14:paraId="28CA46CC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4A05F4">
              <w:rPr>
                <w:rFonts w:asciiTheme="majorHAnsi" w:hAnsiTheme="majorHAnsi" w:cs="Arial"/>
                <w:b/>
                <w:bCs/>
                <w:spacing w:val="-10"/>
                <w:sz w:val="22"/>
                <w:szCs w:val="22"/>
              </w:rPr>
              <w:t>Background:</w:t>
            </w: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 xml:space="preserve"> What does this case report add to the medical literature? </w:t>
            </w:r>
          </w:p>
        </w:tc>
        <w:tc>
          <w:tcPr>
            <w:tcW w:w="943" w:type="pct"/>
          </w:tcPr>
          <w:p w14:paraId="730AD2AD" w14:textId="25834621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641012A2" w14:textId="77777777" w:rsidTr="004A05F4">
        <w:tc>
          <w:tcPr>
            <w:tcW w:w="321" w:type="pct"/>
          </w:tcPr>
          <w:p w14:paraId="3EE0F459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3b</w:t>
            </w:r>
          </w:p>
        </w:tc>
        <w:tc>
          <w:tcPr>
            <w:tcW w:w="1031" w:type="pct"/>
            <w:vMerge/>
            <w:vAlign w:val="center"/>
          </w:tcPr>
          <w:p w14:paraId="570AD18C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705" w:type="pct"/>
          </w:tcPr>
          <w:p w14:paraId="5515DDA5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4A05F4">
              <w:rPr>
                <w:rFonts w:asciiTheme="majorHAnsi" w:hAnsiTheme="majorHAnsi" w:cs="Arial"/>
                <w:b/>
                <w:bCs/>
                <w:spacing w:val="-10"/>
                <w:sz w:val="22"/>
                <w:szCs w:val="22"/>
              </w:rPr>
              <w:t>Case Presentation:</w:t>
            </w: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 xml:space="preserve"> chief complaint, diagnoses, interventions, and outcomes</w:t>
            </w:r>
          </w:p>
        </w:tc>
        <w:tc>
          <w:tcPr>
            <w:tcW w:w="943" w:type="pct"/>
          </w:tcPr>
          <w:p w14:paraId="42E4F176" w14:textId="38262F6A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6DD64268" w14:textId="77777777" w:rsidTr="004A05F4">
        <w:tc>
          <w:tcPr>
            <w:tcW w:w="321" w:type="pct"/>
          </w:tcPr>
          <w:p w14:paraId="57A7B7BA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3c</w:t>
            </w:r>
          </w:p>
        </w:tc>
        <w:tc>
          <w:tcPr>
            <w:tcW w:w="1031" w:type="pct"/>
            <w:vMerge/>
            <w:vAlign w:val="center"/>
          </w:tcPr>
          <w:p w14:paraId="58404378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705" w:type="pct"/>
          </w:tcPr>
          <w:p w14:paraId="346937D3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4A05F4">
              <w:rPr>
                <w:rFonts w:asciiTheme="majorHAnsi" w:hAnsiTheme="majorHAnsi" w:cs="Arial"/>
                <w:b/>
                <w:bCs/>
                <w:spacing w:val="-10"/>
                <w:sz w:val="22"/>
                <w:szCs w:val="22"/>
              </w:rPr>
              <w:t>Conclusion:</w:t>
            </w: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 xml:space="preserve"> What is the main “take-away” </w:t>
            </w:r>
            <w:r>
              <w:rPr>
                <w:rFonts w:asciiTheme="majorHAnsi" w:hAnsiTheme="majorHAnsi" w:cs="Arial"/>
                <w:spacing w:val="-10"/>
                <w:sz w:val="22"/>
                <w:szCs w:val="22"/>
              </w:rPr>
              <w:t>message</w:t>
            </w: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 xml:space="preserve"> from this case?</w:t>
            </w:r>
          </w:p>
        </w:tc>
        <w:tc>
          <w:tcPr>
            <w:tcW w:w="943" w:type="pct"/>
          </w:tcPr>
          <w:p w14:paraId="438F5C57" w14:textId="2BF5BDAA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2B15BFE6" w14:textId="77777777" w:rsidTr="004A05F4">
        <w:tc>
          <w:tcPr>
            <w:tcW w:w="321" w:type="pct"/>
          </w:tcPr>
          <w:p w14:paraId="4FBE7097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4</w:t>
            </w:r>
          </w:p>
        </w:tc>
        <w:tc>
          <w:tcPr>
            <w:tcW w:w="1031" w:type="pct"/>
            <w:vAlign w:val="center"/>
          </w:tcPr>
          <w:p w14:paraId="57F21E68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Introduction/background</w:t>
            </w:r>
          </w:p>
        </w:tc>
        <w:tc>
          <w:tcPr>
            <w:tcW w:w="2705" w:type="pct"/>
          </w:tcPr>
          <w:p w14:paraId="7E85558B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The current standard of care and contributions of this case—with references (1-2 paragraphs)</w:t>
            </w:r>
          </w:p>
        </w:tc>
        <w:tc>
          <w:tcPr>
            <w:tcW w:w="943" w:type="pct"/>
          </w:tcPr>
          <w:p w14:paraId="5C2FA690" w14:textId="0D79F98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12694453" w14:textId="77777777" w:rsidTr="004A05F4">
        <w:tc>
          <w:tcPr>
            <w:tcW w:w="321" w:type="pct"/>
          </w:tcPr>
          <w:p w14:paraId="7C6FAF5F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5</w:t>
            </w:r>
          </w:p>
        </w:tc>
        <w:tc>
          <w:tcPr>
            <w:tcW w:w="1031" w:type="pct"/>
            <w:vAlign w:val="center"/>
          </w:tcPr>
          <w:p w14:paraId="63A7C107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705" w:type="pct"/>
          </w:tcPr>
          <w:p w14:paraId="35A50A93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Information from this case report organized into a timeline (table or figure)</w:t>
            </w:r>
          </w:p>
        </w:tc>
        <w:tc>
          <w:tcPr>
            <w:tcW w:w="943" w:type="pct"/>
          </w:tcPr>
          <w:p w14:paraId="17938BDC" w14:textId="1B66708F" w:rsidR="004A05F4" w:rsidRPr="00B711CA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color w:val="FF0000"/>
                <w:sz w:val="22"/>
                <w:szCs w:val="22"/>
              </w:rPr>
            </w:pPr>
          </w:p>
        </w:tc>
      </w:tr>
      <w:tr w:rsidR="004A05F4" w:rsidRPr="00E735A4" w14:paraId="23ABF4F5" w14:textId="77777777" w:rsidTr="004A05F4">
        <w:tc>
          <w:tcPr>
            <w:tcW w:w="321" w:type="pct"/>
          </w:tcPr>
          <w:p w14:paraId="6B6EEFFA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6a</w:t>
            </w:r>
          </w:p>
        </w:tc>
        <w:tc>
          <w:tcPr>
            <w:tcW w:w="1031" w:type="pct"/>
            <w:vMerge w:val="restart"/>
            <w:vAlign w:val="center"/>
          </w:tcPr>
          <w:p w14:paraId="19F94322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Patient Information</w:t>
            </w:r>
          </w:p>
        </w:tc>
        <w:tc>
          <w:tcPr>
            <w:tcW w:w="2705" w:type="pct"/>
          </w:tcPr>
          <w:p w14:paraId="0A9125D4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De-identified demographic and other patient or client specific information</w:t>
            </w:r>
          </w:p>
        </w:tc>
        <w:tc>
          <w:tcPr>
            <w:tcW w:w="943" w:type="pct"/>
          </w:tcPr>
          <w:p w14:paraId="7D64EB83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20AB513E" w14:textId="77777777" w:rsidTr="004A05F4">
        <w:tc>
          <w:tcPr>
            <w:tcW w:w="321" w:type="pct"/>
          </w:tcPr>
          <w:p w14:paraId="16E111EE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6b</w:t>
            </w:r>
          </w:p>
        </w:tc>
        <w:tc>
          <w:tcPr>
            <w:tcW w:w="1031" w:type="pct"/>
            <w:vMerge/>
            <w:vAlign w:val="center"/>
          </w:tcPr>
          <w:p w14:paraId="53799068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705" w:type="pct"/>
          </w:tcPr>
          <w:p w14:paraId="79A5C16A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Chief complaint—what prompted this visit</w:t>
            </w:r>
            <w:r w:rsidRPr="00E735A4">
              <w:rPr>
                <w:rFonts w:asciiTheme="majorHAnsi" w:hAnsiTheme="majorHAnsi" w:cs="Arial"/>
                <w:sz w:val="22"/>
                <w:szCs w:val="22"/>
              </w:rPr>
              <w:t>?</w:t>
            </w:r>
          </w:p>
        </w:tc>
        <w:tc>
          <w:tcPr>
            <w:tcW w:w="943" w:type="pct"/>
          </w:tcPr>
          <w:p w14:paraId="66FA0554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5B6FB26A" w14:textId="77777777" w:rsidTr="004A05F4">
        <w:tc>
          <w:tcPr>
            <w:tcW w:w="321" w:type="pct"/>
          </w:tcPr>
          <w:p w14:paraId="67587650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6c</w:t>
            </w:r>
          </w:p>
        </w:tc>
        <w:tc>
          <w:tcPr>
            <w:tcW w:w="1031" w:type="pct"/>
            <w:vMerge/>
            <w:vAlign w:val="center"/>
          </w:tcPr>
          <w:p w14:paraId="47BFBD25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705" w:type="pct"/>
          </w:tcPr>
          <w:p w14:paraId="21C8055E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z w:val="22"/>
                <w:szCs w:val="22"/>
              </w:rPr>
              <w:t>Relevant history including past interventions and outcomes</w:t>
            </w:r>
          </w:p>
        </w:tc>
        <w:tc>
          <w:tcPr>
            <w:tcW w:w="943" w:type="pct"/>
          </w:tcPr>
          <w:p w14:paraId="1182A139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23782F77" w14:textId="77777777" w:rsidTr="004A05F4">
        <w:tc>
          <w:tcPr>
            <w:tcW w:w="321" w:type="pct"/>
          </w:tcPr>
          <w:p w14:paraId="671C7AE0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7</w:t>
            </w:r>
          </w:p>
        </w:tc>
        <w:tc>
          <w:tcPr>
            <w:tcW w:w="1031" w:type="pct"/>
            <w:vAlign w:val="center"/>
          </w:tcPr>
          <w:p w14:paraId="4AA2D291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Physical Exam</w:t>
            </w:r>
          </w:p>
        </w:tc>
        <w:tc>
          <w:tcPr>
            <w:tcW w:w="2705" w:type="pct"/>
          </w:tcPr>
          <w:p w14:paraId="6374F3CB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z w:val="22"/>
                <w:szCs w:val="22"/>
              </w:rPr>
              <w:t>Relevant physical examination findings</w:t>
            </w:r>
          </w:p>
        </w:tc>
        <w:tc>
          <w:tcPr>
            <w:tcW w:w="943" w:type="pct"/>
          </w:tcPr>
          <w:p w14:paraId="18B99AE6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3E950065" w14:textId="77777777" w:rsidTr="004A05F4">
        <w:tc>
          <w:tcPr>
            <w:tcW w:w="321" w:type="pct"/>
          </w:tcPr>
          <w:p w14:paraId="54C1ADC3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8a</w:t>
            </w:r>
          </w:p>
        </w:tc>
        <w:tc>
          <w:tcPr>
            <w:tcW w:w="1031" w:type="pct"/>
            <w:vAlign w:val="center"/>
          </w:tcPr>
          <w:p w14:paraId="25340143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Diagnostic</w:t>
            </w:r>
          </w:p>
        </w:tc>
        <w:tc>
          <w:tcPr>
            <w:tcW w:w="2705" w:type="pct"/>
          </w:tcPr>
          <w:p w14:paraId="57211EA3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z w:val="22"/>
                <w:szCs w:val="22"/>
              </w:rPr>
              <w:t>Evaluations such as surveys, laboratory testing, imaging, etc.</w:t>
            </w:r>
          </w:p>
        </w:tc>
        <w:tc>
          <w:tcPr>
            <w:tcW w:w="943" w:type="pct"/>
          </w:tcPr>
          <w:p w14:paraId="2CA12F01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691A2668" w14:textId="77777777" w:rsidTr="004A05F4">
        <w:tc>
          <w:tcPr>
            <w:tcW w:w="321" w:type="pct"/>
          </w:tcPr>
          <w:p w14:paraId="753D0405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8b</w:t>
            </w:r>
          </w:p>
        </w:tc>
        <w:tc>
          <w:tcPr>
            <w:tcW w:w="1031" w:type="pct"/>
            <w:vMerge w:val="restart"/>
            <w:vAlign w:val="center"/>
          </w:tcPr>
          <w:p w14:paraId="40D03225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2705" w:type="pct"/>
          </w:tcPr>
          <w:p w14:paraId="0E2098E0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z w:val="22"/>
                <w:szCs w:val="22"/>
              </w:rPr>
              <w:t xml:space="preserve">Diagnostic reasoning including other diagnoses considered and challenges </w:t>
            </w:r>
          </w:p>
        </w:tc>
        <w:tc>
          <w:tcPr>
            <w:tcW w:w="943" w:type="pct"/>
          </w:tcPr>
          <w:p w14:paraId="13957E47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42A99C78" w14:textId="77777777" w:rsidTr="004A05F4">
        <w:tc>
          <w:tcPr>
            <w:tcW w:w="321" w:type="pct"/>
          </w:tcPr>
          <w:p w14:paraId="2B4061F6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8c</w:t>
            </w:r>
          </w:p>
        </w:tc>
        <w:tc>
          <w:tcPr>
            <w:tcW w:w="1031" w:type="pct"/>
            <w:vMerge/>
            <w:vAlign w:val="center"/>
          </w:tcPr>
          <w:p w14:paraId="5FFAEFB5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705" w:type="pct"/>
          </w:tcPr>
          <w:p w14:paraId="38CAEEB0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z w:val="22"/>
                <w:szCs w:val="22"/>
              </w:rPr>
              <w:t xml:space="preserve">Consider tables or figures linking assessment, diagnoses and interventions       </w:t>
            </w:r>
          </w:p>
        </w:tc>
        <w:tc>
          <w:tcPr>
            <w:tcW w:w="943" w:type="pct"/>
          </w:tcPr>
          <w:p w14:paraId="5C339A0C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0121E98B" w14:textId="77777777" w:rsidTr="004A05F4">
        <w:tc>
          <w:tcPr>
            <w:tcW w:w="321" w:type="pct"/>
          </w:tcPr>
          <w:p w14:paraId="7FE486D3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8d</w:t>
            </w:r>
          </w:p>
        </w:tc>
        <w:tc>
          <w:tcPr>
            <w:tcW w:w="1031" w:type="pct"/>
            <w:vMerge/>
            <w:vAlign w:val="center"/>
          </w:tcPr>
          <w:p w14:paraId="7D1547AE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705" w:type="pct"/>
          </w:tcPr>
          <w:p w14:paraId="346BE84E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z w:val="22"/>
                <w:szCs w:val="22"/>
              </w:rPr>
              <w:t>Prognostic characteristics where applicable</w:t>
            </w:r>
          </w:p>
        </w:tc>
        <w:tc>
          <w:tcPr>
            <w:tcW w:w="943" w:type="pct"/>
          </w:tcPr>
          <w:p w14:paraId="2ABBC92F" w14:textId="78A62DC1" w:rsidR="004A05F4" w:rsidRPr="00B711CA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color w:val="FF0000"/>
                <w:sz w:val="22"/>
                <w:szCs w:val="22"/>
              </w:rPr>
            </w:pPr>
          </w:p>
        </w:tc>
      </w:tr>
      <w:tr w:rsidR="004A05F4" w:rsidRPr="00E735A4" w14:paraId="6DCE8A52" w14:textId="77777777" w:rsidTr="004A05F4">
        <w:tc>
          <w:tcPr>
            <w:tcW w:w="321" w:type="pct"/>
          </w:tcPr>
          <w:p w14:paraId="0D092854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9a</w:t>
            </w:r>
          </w:p>
        </w:tc>
        <w:tc>
          <w:tcPr>
            <w:tcW w:w="1031" w:type="pct"/>
            <w:vMerge w:val="restart"/>
            <w:vAlign w:val="center"/>
          </w:tcPr>
          <w:p w14:paraId="335CE626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Interventions</w:t>
            </w:r>
          </w:p>
        </w:tc>
        <w:tc>
          <w:tcPr>
            <w:tcW w:w="2705" w:type="pct"/>
          </w:tcPr>
          <w:p w14:paraId="0DF617A9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z w:val="22"/>
                <w:szCs w:val="22"/>
              </w:rPr>
              <w:t>Types such as life-style recommendations, treatments, medications, surgery</w:t>
            </w:r>
          </w:p>
        </w:tc>
        <w:tc>
          <w:tcPr>
            <w:tcW w:w="943" w:type="pct"/>
          </w:tcPr>
          <w:p w14:paraId="34F6740B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6D10F494" w14:textId="77777777" w:rsidTr="004A05F4">
        <w:tc>
          <w:tcPr>
            <w:tcW w:w="321" w:type="pct"/>
          </w:tcPr>
          <w:p w14:paraId="279D5674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9b</w:t>
            </w:r>
          </w:p>
        </w:tc>
        <w:tc>
          <w:tcPr>
            <w:tcW w:w="1031" w:type="pct"/>
            <w:vMerge/>
            <w:vAlign w:val="center"/>
          </w:tcPr>
          <w:p w14:paraId="5A0A562A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705" w:type="pct"/>
          </w:tcPr>
          <w:p w14:paraId="599861AC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z w:val="22"/>
                <w:szCs w:val="22"/>
              </w:rPr>
              <w:t>Intervention administration such as dosage, frequency and duration</w:t>
            </w:r>
          </w:p>
        </w:tc>
        <w:tc>
          <w:tcPr>
            <w:tcW w:w="943" w:type="pct"/>
          </w:tcPr>
          <w:p w14:paraId="45E7EA36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38A7801F" w14:textId="77777777" w:rsidTr="004A05F4">
        <w:tc>
          <w:tcPr>
            <w:tcW w:w="321" w:type="pct"/>
          </w:tcPr>
          <w:p w14:paraId="3E83BF3C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9c</w:t>
            </w:r>
          </w:p>
        </w:tc>
        <w:tc>
          <w:tcPr>
            <w:tcW w:w="1031" w:type="pct"/>
            <w:vMerge/>
            <w:vAlign w:val="center"/>
          </w:tcPr>
          <w:p w14:paraId="5F4C492C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705" w:type="pct"/>
          </w:tcPr>
          <w:p w14:paraId="0C9FF7CD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Note changes in intervention with explanation</w:t>
            </w:r>
          </w:p>
        </w:tc>
        <w:tc>
          <w:tcPr>
            <w:tcW w:w="943" w:type="pct"/>
          </w:tcPr>
          <w:p w14:paraId="6FF22CA4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pacing w:val="-10"/>
                <w:sz w:val="22"/>
                <w:szCs w:val="22"/>
              </w:rPr>
            </w:pPr>
          </w:p>
        </w:tc>
      </w:tr>
      <w:tr w:rsidR="004A05F4" w:rsidRPr="00E735A4" w14:paraId="51C80074" w14:textId="77777777" w:rsidTr="004A05F4">
        <w:tc>
          <w:tcPr>
            <w:tcW w:w="321" w:type="pct"/>
          </w:tcPr>
          <w:p w14:paraId="0CEAF883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AE35E5">
              <w:t>9d</w:t>
            </w:r>
          </w:p>
        </w:tc>
        <w:tc>
          <w:tcPr>
            <w:tcW w:w="1031" w:type="pct"/>
            <w:vMerge/>
            <w:vAlign w:val="center"/>
          </w:tcPr>
          <w:p w14:paraId="2D4C6580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</w:p>
        </w:tc>
        <w:tc>
          <w:tcPr>
            <w:tcW w:w="2705" w:type="pct"/>
          </w:tcPr>
          <w:p w14:paraId="66DEA3E8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Other concurrent interventions</w:t>
            </w:r>
          </w:p>
        </w:tc>
        <w:tc>
          <w:tcPr>
            <w:tcW w:w="943" w:type="pct"/>
          </w:tcPr>
          <w:p w14:paraId="0642F545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461BD6C0" w14:textId="77777777" w:rsidTr="004A05F4">
        <w:tc>
          <w:tcPr>
            <w:tcW w:w="321" w:type="pct"/>
          </w:tcPr>
          <w:p w14:paraId="00C63850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10a</w:t>
            </w:r>
          </w:p>
        </w:tc>
        <w:tc>
          <w:tcPr>
            <w:tcW w:w="1031" w:type="pct"/>
            <w:vAlign w:val="center"/>
          </w:tcPr>
          <w:p w14:paraId="4F6B0431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 xml:space="preserve">Follow-up and </w:t>
            </w:r>
          </w:p>
        </w:tc>
        <w:tc>
          <w:tcPr>
            <w:tcW w:w="2705" w:type="pct"/>
          </w:tcPr>
          <w:p w14:paraId="578CAF4E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eastAsia="PMingLiU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Clinician assessment (and patient or client assessed outcomes when appropriate</w:t>
            </w:r>
            <w:r w:rsidRPr="00E735A4">
              <w:rPr>
                <w:rFonts w:asciiTheme="majorHAnsi" w:eastAsia="PMingLiU" w:hAnsiTheme="majorHAnsi" w:cs="Arial"/>
                <w:spacing w:val="-10"/>
                <w:sz w:val="22"/>
                <w:szCs w:val="22"/>
              </w:rPr>
              <w:t>)</w:t>
            </w:r>
          </w:p>
        </w:tc>
        <w:tc>
          <w:tcPr>
            <w:tcW w:w="943" w:type="pct"/>
          </w:tcPr>
          <w:p w14:paraId="4B2E3108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67E45A92" w14:textId="77777777" w:rsidTr="004A05F4">
        <w:tc>
          <w:tcPr>
            <w:tcW w:w="321" w:type="pct"/>
          </w:tcPr>
          <w:p w14:paraId="350A4B3C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lastRenderedPageBreak/>
              <w:t>10b</w:t>
            </w:r>
          </w:p>
        </w:tc>
        <w:tc>
          <w:tcPr>
            <w:tcW w:w="1031" w:type="pct"/>
            <w:vMerge w:val="restart"/>
            <w:vAlign w:val="center"/>
          </w:tcPr>
          <w:p w14:paraId="66F4FB36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Outcomes</w:t>
            </w:r>
          </w:p>
        </w:tc>
        <w:tc>
          <w:tcPr>
            <w:tcW w:w="2705" w:type="pct"/>
          </w:tcPr>
          <w:p w14:paraId="5F562C38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eastAsia="PMingLiU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Important follow-up diagnostic evaluations</w:t>
            </w:r>
          </w:p>
        </w:tc>
        <w:tc>
          <w:tcPr>
            <w:tcW w:w="943" w:type="pct"/>
          </w:tcPr>
          <w:p w14:paraId="07EB45E0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4024DECD" w14:textId="77777777" w:rsidTr="004A05F4">
        <w:tc>
          <w:tcPr>
            <w:tcW w:w="321" w:type="pct"/>
          </w:tcPr>
          <w:p w14:paraId="3E7375B8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10c</w:t>
            </w:r>
          </w:p>
        </w:tc>
        <w:tc>
          <w:tcPr>
            <w:tcW w:w="1031" w:type="pct"/>
            <w:vMerge/>
            <w:vAlign w:val="center"/>
          </w:tcPr>
          <w:p w14:paraId="6E77F626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705" w:type="pct"/>
          </w:tcPr>
          <w:p w14:paraId="0B2AF5A3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Assessment of intervention adherence and tolerability, including adverse events</w:t>
            </w:r>
          </w:p>
        </w:tc>
        <w:tc>
          <w:tcPr>
            <w:tcW w:w="943" w:type="pct"/>
          </w:tcPr>
          <w:p w14:paraId="0A1E1C00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26F016CB" w14:textId="77777777" w:rsidTr="004A05F4">
        <w:tc>
          <w:tcPr>
            <w:tcW w:w="321" w:type="pct"/>
          </w:tcPr>
          <w:p w14:paraId="61843E28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11a</w:t>
            </w:r>
          </w:p>
        </w:tc>
        <w:tc>
          <w:tcPr>
            <w:tcW w:w="1031" w:type="pct"/>
            <w:vMerge w:val="restart"/>
            <w:vAlign w:val="center"/>
          </w:tcPr>
          <w:p w14:paraId="29515CA6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Discussion</w:t>
            </w:r>
          </w:p>
        </w:tc>
        <w:tc>
          <w:tcPr>
            <w:tcW w:w="2705" w:type="pct"/>
          </w:tcPr>
          <w:p w14:paraId="315C1729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Strengths and limitations in your approach to this case</w:t>
            </w:r>
          </w:p>
        </w:tc>
        <w:tc>
          <w:tcPr>
            <w:tcW w:w="943" w:type="pct"/>
          </w:tcPr>
          <w:p w14:paraId="34F144FB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pacing w:val="-10"/>
                <w:sz w:val="22"/>
                <w:szCs w:val="22"/>
              </w:rPr>
            </w:pPr>
          </w:p>
        </w:tc>
      </w:tr>
      <w:tr w:rsidR="004A05F4" w:rsidRPr="00E735A4" w14:paraId="3185A0E5" w14:textId="77777777" w:rsidTr="004A05F4">
        <w:tc>
          <w:tcPr>
            <w:tcW w:w="321" w:type="pct"/>
          </w:tcPr>
          <w:p w14:paraId="63A739C5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AE35E5">
              <w:t>11b</w:t>
            </w:r>
          </w:p>
        </w:tc>
        <w:tc>
          <w:tcPr>
            <w:tcW w:w="1031" w:type="pct"/>
            <w:vMerge/>
            <w:vAlign w:val="center"/>
          </w:tcPr>
          <w:p w14:paraId="2160141C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</w:p>
        </w:tc>
        <w:tc>
          <w:tcPr>
            <w:tcW w:w="2705" w:type="pct"/>
          </w:tcPr>
          <w:p w14:paraId="7DF02BF8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 xml:space="preserve">Specify how this case report informs practice or Clinical Practice Guidelines (CPG) </w:t>
            </w:r>
          </w:p>
        </w:tc>
        <w:tc>
          <w:tcPr>
            <w:tcW w:w="943" w:type="pct"/>
          </w:tcPr>
          <w:p w14:paraId="01D3B2F9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pacing w:val="-10"/>
                <w:sz w:val="22"/>
                <w:szCs w:val="22"/>
              </w:rPr>
            </w:pPr>
          </w:p>
        </w:tc>
      </w:tr>
      <w:tr w:rsidR="004A05F4" w:rsidRPr="00E735A4" w14:paraId="64DB0793" w14:textId="77777777" w:rsidTr="004A05F4">
        <w:tc>
          <w:tcPr>
            <w:tcW w:w="321" w:type="pct"/>
          </w:tcPr>
          <w:p w14:paraId="6E7A5200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AE35E5">
              <w:t>11c</w:t>
            </w:r>
          </w:p>
        </w:tc>
        <w:tc>
          <w:tcPr>
            <w:tcW w:w="1031" w:type="pct"/>
            <w:vMerge/>
            <w:vAlign w:val="center"/>
          </w:tcPr>
          <w:p w14:paraId="65A8AE8D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</w:p>
        </w:tc>
        <w:tc>
          <w:tcPr>
            <w:tcW w:w="2705" w:type="pct"/>
          </w:tcPr>
          <w:p w14:paraId="133D4E70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How does this case report suggest a testable hypothesis?</w:t>
            </w:r>
          </w:p>
        </w:tc>
        <w:tc>
          <w:tcPr>
            <w:tcW w:w="943" w:type="pct"/>
          </w:tcPr>
          <w:p w14:paraId="31F6D1CA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5819ED93" w14:textId="77777777" w:rsidTr="004A05F4">
        <w:tc>
          <w:tcPr>
            <w:tcW w:w="321" w:type="pct"/>
          </w:tcPr>
          <w:p w14:paraId="41BE8066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11d</w:t>
            </w:r>
          </w:p>
        </w:tc>
        <w:tc>
          <w:tcPr>
            <w:tcW w:w="1031" w:type="pct"/>
            <w:vMerge/>
            <w:vAlign w:val="center"/>
          </w:tcPr>
          <w:p w14:paraId="44509568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705" w:type="pct"/>
          </w:tcPr>
          <w:p w14:paraId="62809424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 xml:space="preserve">Conclusions and rationale </w:t>
            </w:r>
          </w:p>
        </w:tc>
        <w:tc>
          <w:tcPr>
            <w:tcW w:w="943" w:type="pct"/>
          </w:tcPr>
          <w:p w14:paraId="79C00F5A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060AAEC5" w14:textId="77777777" w:rsidTr="004A05F4">
        <w:tc>
          <w:tcPr>
            <w:tcW w:w="321" w:type="pct"/>
          </w:tcPr>
          <w:p w14:paraId="75BC003C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12</w:t>
            </w:r>
          </w:p>
        </w:tc>
        <w:tc>
          <w:tcPr>
            <w:tcW w:w="1031" w:type="pct"/>
            <w:vAlign w:val="center"/>
          </w:tcPr>
          <w:p w14:paraId="4861E3D9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Patient Perspective</w:t>
            </w:r>
          </w:p>
        </w:tc>
        <w:tc>
          <w:tcPr>
            <w:tcW w:w="2705" w:type="pct"/>
          </w:tcPr>
          <w:p w14:paraId="6E6EE4F4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When appropriate include the assessment of the patient or client on this episode of care</w:t>
            </w:r>
          </w:p>
        </w:tc>
        <w:tc>
          <w:tcPr>
            <w:tcW w:w="943" w:type="pct"/>
          </w:tcPr>
          <w:p w14:paraId="2F525EC6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pacing w:val="-10"/>
                <w:sz w:val="22"/>
                <w:szCs w:val="22"/>
              </w:rPr>
            </w:pPr>
          </w:p>
        </w:tc>
      </w:tr>
      <w:tr w:rsidR="004A05F4" w:rsidRPr="00E735A4" w14:paraId="60421AA4" w14:textId="77777777" w:rsidTr="004A05F4">
        <w:tc>
          <w:tcPr>
            <w:tcW w:w="321" w:type="pct"/>
          </w:tcPr>
          <w:p w14:paraId="62DF7110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13</w:t>
            </w:r>
          </w:p>
        </w:tc>
        <w:tc>
          <w:tcPr>
            <w:tcW w:w="1031" w:type="pct"/>
            <w:vAlign w:val="center"/>
          </w:tcPr>
          <w:p w14:paraId="3101672D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Informed Consent</w:t>
            </w:r>
          </w:p>
        </w:tc>
        <w:tc>
          <w:tcPr>
            <w:tcW w:w="2705" w:type="pct"/>
          </w:tcPr>
          <w:p w14:paraId="1DE00690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 xml:space="preserve">Informed consent from the person who is </w:t>
            </w:r>
            <w:r>
              <w:rPr>
                <w:rFonts w:asciiTheme="majorHAnsi" w:hAnsiTheme="majorHAnsi" w:cs="Arial"/>
                <w:spacing w:val="-10"/>
                <w:sz w:val="22"/>
                <w:szCs w:val="22"/>
              </w:rPr>
              <w:t>the subject of this case report</w:t>
            </w:r>
          </w:p>
        </w:tc>
        <w:tc>
          <w:tcPr>
            <w:tcW w:w="943" w:type="pct"/>
          </w:tcPr>
          <w:p w14:paraId="3668744A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A05F4" w:rsidRPr="00E735A4" w14:paraId="680DA5E2" w14:textId="77777777" w:rsidTr="004A05F4">
        <w:tc>
          <w:tcPr>
            <w:tcW w:w="321" w:type="pct"/>
          </w:tcPr>
          <w:p w14:paraId="6304E4A9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35E5">
              <w:t>14</w:t>
            </w:r>
          </w:p>
        </w:tc>
        <w:tc>
          <w:tcPr>
            <w:tcW w:w="1031" w:type="pct"/>
            <w:vAlign w:val="center"/>
          </w:tcPr>
          <w:p w14:paraId="4DC5147D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b/>
                <w:sz w:val="22"/>
                <w:szCs w:val="22"/>
              </w:rPr>
              <w:t>Additional Information</w:t>
            </w:r>
          </w:p>
        </w:tc>
        <w:tc>
          <w:tcPr>
            <w:tcW w:w="2705" w:type="pct"/>
          </w:tcPr>
          <w:p w14:paraId="1CAFEB3C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Acknowledgement section; Competing Interests</w:t>
            </w:r>
            <w:r>
              <w:rPr>
                <w:rFonts w:asciiTheme="majorHAnsi" w:hAnsiTheme="majorHAnsi" w:cs="Arial"/>
                <w:spacing w:val="-10"/>
                <w:sz w:val="22"/>
                <w:szCs w:val="22"/>
              </w:rPr>
              <w:t xml:space="preserve"> (Conflict of Interests statement)</w:t>
            </w: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>; IRB approval</w:t>
            </w:r>
            <w:r>
              <w:rPr>
                <w:rFonts w:asciiTheme="majorHAnsi" w:hAnsiTheme="majorHAnsi" w:cs="Arial"/>
                <w:spacing w:val="-10"/>
                <w:sz w:val="22"/>
                <w:szCs w:val="22"/>
              </w:rPr>
              <w:t>, (Ethical Committee Approval)</w:t>
            </w:r>
            <w:r w:rsidRPr="00E735A4">
              <w:rPr>
                <w:rFonts w:asciiTheme="majorHAnsi" w:hAnsiTheme="majorHAnsi" w:cs="Arial"/>
                <w:spacing w:val="-10"/>
                <w:sz w:val="22"/>
                <w:szCs w:val="22"/>
              </w:rPr>
              <w:t xml:space="preserve"> when required</w:t>
            </w:r>
          </w:p>
        </w:tc>
        <w:tc>
          <w:tcPr>
            <w:tcW w:w="943" w:type="pct"/>
          </w:tcPr>
          <w:p w14:paraId="23E01EE3" w14:textId="77777777" w:rsidR="004A05F4" w:rsidRPr="00E735A4" w:rsidRDefault="004A05F4" w:rsidP="004A05F4">
            <w:pPr>
              <w:spacing w:before="120" w:after="120" w:line="220" w:lineRule="exact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</w:tbl>
    <w:p w14:paraId="6EA1AA83" w14:textId="77777777" w:rsidR="00D02DC7" w:rsidRDefault="00D02DC7" w:rsidP="00AA2A7D">
      <w:pPr>
        <w:rPr>
          <w:rFonts w:asciiTheme="majorHAnsi" w:hAnsiTheme="majorHAnsi"/>
          <w:b/>
          <w:sz w:val="8"/>
          <w:szCs w:val="8"/>
        </w:rPr>
      </w:pPr>
    </w:p>
    <w:p w14:paraId="4B175482" w14:textId="77777777" w:rsidR="00C34555" w:rsidRPr="00C34555" w:rsidRDefault="00C34555" w:rsidP="004A05F4">
      <w:pPr>
        <w:ind w:left="270"/>
        <w:rPr>
          <w:rFonts w:asciiTheme="majorHAnsi" w:hAnsiTheme="majorHAnsi"/>
          <w:bCs/>
          <w:color w:val="FF0000"/>
        </w:rPr>
      </w:pPr>
      <w:r>
        <w:rPr>
          <w:rFonts w:asciiTheme="majorHAnsi" w:hAnsiTheme="majorHAnsi"/>
          <w:b/>
        </w:rPr>
        <w:t xml:space="preserve">Summary of the case </w:t>
      </w:r>
    </w:p>
    <w:p w14:paraId="5911CEE0" w14:textId="77777777" w:rsidR="00C34555" w:rsidRDefault="00C34555" w:rsidP="00AA2A7D">
      <w:pPr>
        <w:rPr>
          <w:rFonts w:asciiTheme="majorHAnsi" w:hAnsiTheme="majorHAnsi"/>
          <w:b/>
          <w:sz w:val="8"/>
          <w:szCs w:val="8"/>
        </w:rPr>
      </w:pPr>
    </w:p>
    <w:tbl>
      <w:tblPr>
        <w:tblStyle w:val="TableGrid"/>
        <w:tblW w:w="4582" w:type="pct"/>
        <w:tblInd w:w="468" w:type="dxa"/>
        <w:tblLook w:val="04A0" w:firstRow="1" w:lastRow="0" w:firstColumn="1" w:lastColumn="0" w:noHBand="0" w:noVBand="1"/>
      </w:tblPr>
      <w:tblGrid>
        <w:gridCol w:w="901"/>
        <w:gridCol w:w="2968"/>
        <w:gridCol w:w="10440"/>
      </w:tblGrid>
      <w:tr w:rsidR="004A05F4" w:rsidRPr="008038F4" w14:paraId="4369F265" w14:textId="77777777" w:rsidTr="00233889">
        <w:tc>
          <w:tcPr>
            <w:tcW w:w="315" w:type="pct"/>
            <w:vAlign w:val="center"/>
          </w:tcPr>
          <w:p w14:paraId="1B3A4470" w14:textId="77777777" w:rsidR="004A05F4" w:rsidRPr="00734F0C" w:rsidRDefault="004A05F4" w:rsidP="00767FF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37" w:type="pct"/>
            <w:vAlign w:val="center"/>
          </w:tcPr>
          <w:p w14:paraId="25604718" w14:textId="77777777" w:rsidR="004A05F4" w:rsidRPr="00734F0C" w:rsidRDefault="004A05F4" w:rsidP="00767FF6">
            <w:pPr>
              <w:pStyle w:val="Default"/>
              <w:rPr>
                <w:sz w:val="22"/>
                <w:szCs w:val="22"/>
              </w:rPr>
            </w:pPr>
            <w:r w:rsidRPr="00734F0C">
              <w:rPr>
                <w:b/>
                <w:bCs/>
                <w:sz w:val="22"/>
                <w:szCs w:val="22"/>
              </w:rPr>
              <w:t>Patient (gender, age)</w:t>
            </w:r>
          </w:p>
        </w:tc>
        <w:tc>
          <w:tcPr>
            <w:tcW w:w="3648" w:type="pct"/>
            <w:vAlign w:val="center"/>
          </w:tcPr>
          <w:p w14:paraId="7994255A" w14:textId="43F8E07C" w:rsidR="004A05F4" w:rsidRPr="00AA1F5F" w:rsidRDefault="004A05F4" w:rsidP="00767FF6">
            <w:pPr>
              <w:pStyle w:val="Default"/>
              <w:rPr>
                <w:sz w:val="22"/>
                <w:szCs w:val="22"/>
              </w:rPr>
            </w:pPr>
          </w:p>
        </w:tc>
      </w:tr>
      <w:tr w:rsidR="004A05F4" w:rsidRPr="008038F4" w14:paraId="1945DBD1" w14:textId="77777777" w:rsidTr="00233889">
        <w:tc>
          <w:tcPr>
            <w:tcW w:w="315" w:type="pct"/>
            <w:vAlign w:val="center"/>
          </w:tcPr>
          <w:p w14:paraId="5284DA8B" w14:textId="77777777" w:rsidR="004A05F4" w:rsidRPr="00734F0C" w:rsidRDefault="004A05F4" w:rsidP="00767FF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037" w:type="pct"/>
            <w:vAlign w:val="center"/>
          </w:tcPr>
          <w:p w14:paraId="4DC0D5C5" w14:textId="77777777" w:rsidR="004A05F4" w:rsidRPr="00734F0C" w:rsidRDefault="004A05F4" w:rsidP="00767FF6">
            <w:pPr>
              <w:pStyle w:val="Default"/>
              <w:rPr>
                <w:sz w:val="22"/>
                <w:szCs w:val="22"/>
              </w:rPr>
            </w:pPr>
            <w:r w:rsidRPr="00734F0C">
              <w:rPr>
                <w:b/>
                <w:bCs/>
                <w:sz w:val="22"/>
                <w:szCs w:val="22"/>
              </w:rPr>
              <w:t xml:space="preserve">Final Diagnosis </w:t>
            </w:r>
          </w:p>
        </w:tc>
        <w:tc>
          <w:tcPr>
            <w:tcW w:w="3648" w:type="pct"/>
            <w:vAlign w:val="center"/>
          </w:tcPr>
          <w:p w14:paraId="79D5C725" w14:textId="3DC8DA47" w:rsidR="004A05F4" w:rsidRPr="00734F0C" w:rsidRDefault="004A05F4" w:rsidP="00767FF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05F4" w:rsidRPr="008038F4" w14:paraId="442EFADE" w14:textId="77777777" w:rsidTr="00233889">
        <w:tc>
          <w:tcPr>
            <w:tcW w:w="315" w:type="pct"/>
            <w:vAlign w:val="center"/>
          </w:tcPr>
          <w:p w14:paraId="280EA0B1" w14:textId="77777777" w:rsidR="004A05F4" w:rsidRPr="00734F0C" w:rsidRDefault="004A05F4" w:rsidP="00767FF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037" w:type="pct"/>
            <w:vAlign w:val="center"/>
          </w:tcPr>
          <w:p w14:paraId="54376FE1" w14:textId="77777777" w:rsidR="004A05F4" w:rsidRPr="00734F0C" w:rsidRDefault="004A05F4" w:rsidP="00767FF6">
            <w:pPr>
              <w:pStyle w:val="Default"/>
              <w:rPr>
                <w:sz w:val="22"/>
                <w:szCs w:val="22"/>
              </w:rPr>
            </w:pPr>
            <w:r w:rsidRPr="00734F0C">
              <w:rPr>
                <w:b/>
                <w:bCs/>
                <w:sz w:val="22"/>
                <w:szCs w:val="22"/>
              </w:rPr>
              <w:t xml:space="preserve">Symptoms </w:t>
            </w:r>
          </w:p>
        </w:tc>
        <w:tc>
          <w:tcPr>
            <w:tcW w:w="3648" w:type="pct"/>
            <w:vAlign w:val="center"/>
          </w:tcPr>
          <w:p w14:paraId="6DCBF2D0" w14:textId="5D6A987A" w:rsidR="004A05F4" w:rsidRPr="00734F0C" w:rsidRDefault="004A05F4" w:rsidP="00767FF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05F4" w:rsidRPr="008038F4" w14:paraId="6B78EA3E" w14:textId="77777777" w:rsidTr="00233889">
        <w:tc>
          <w:tcPr>
            <w:tcW w:w="315" w:type="pct"/>
            <w:vAlign w:val="center"/>
          </w:tcPr>
          <w:p w14:paraId="595AE04D" w14:textId="77777777" w:rsidR="004A05F4" w:rsidRPr="00734F0C" w:rsidRDefault="004A05F4" w:rsidP="00767FF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037" w:type="pct"/>
            <w:vAlign w:val="center"/>
          </w:tcPr>
          <w:p w14:paraId="0E5BD905" w14:textId="77777777" w:rsidR="004A05F4" w:rsidRPr="00734F0C" w:rsidRDefault="004A05F4" w:rsidP="00767FF6">
            <w:pPr>
              <w:pStyle w:val="Default"/>
              <w:rPr>
                <w:sz w:val="22"/>
                <w:szCs w:val="22"/>
              </w:rPr>
            </w:pPr>
            <w:r w:rsidRPr="00734F0C">
              <w:rPr>
                <w:b/>
                <w:bCs/>
                <w:sz w:val="22"/>
                <w:szCs w:val="22"/>
              </w:rPr>
              <w:t xml:space="preserve">Medications </w:t>
            </w:r>
          </w:p>
        </w:tc>
        <w:tc>
          <w:tcPr>
            <w:tcW w:w="3648" w:type="pct"/>
            <w:vAlign w:val="center"/>
          </w:tcPr>
          <w:p w14:paraId="74A14FA2" w14:textId="5D68737C" w:rsidR="004A05F4" w:rsidRPr="00AA1F5F" w:rsidRDefault="004A05F4" w:rsidP="00767FF6">
            <w:pPr>
              <w:pStyle w:val="Default"/>
              <w:rPr>
                <w:sz w:val="22"/>
                <w:szCs w:val="22"/>
              </w:rPr>
            </w:pPr>
          </w:p>
        </w:tc>
      </w:tr>
      <w:tr w:rsidR="004A05F4" w:rsidRPr="008038F4" w14:paraId="1B28FD50" w14:textId="77777777" w:rsidTr="00233889">
        <w:tc>
          <w:tcPr>
            <w:tcW w:w="315" w:type="pct"/>
            <w:vAlign w:val="center"/>
          </w:tcPr>
          <w:p w14:paraId="18BF380C" w14:textId="77777777" w:rsidR="004A05F4" w:rsidRPr="00734F0C" w:rsidRDefault="004A05F4" w:rsidP="00767FF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037" w:type="pct"/>
            <w:vAlign w:val="center"/>
          </w:tcPr>
          <w:p w14:paraId="7AD5F102" w14:textId="77777777" w:rsidR="004A05F4" w:rsidRPr="00734F0C" w:rsidRDefault="004A05F4" w:rsidP="00767FF6">
            <w:pPr>
              <w:pStyle w:val="Default"/>
              <w:rPr>
                <w:sz w:val="22"/>
                <w:szCs w:val="22"/>
              </w:rPr>
            </w:pPr>
            <w:r w:rsidRPr="00734F0C">
              <w:rPr>
                <w:b/>
                <w:bCs/>
                <w:sz w:val="22"/>
                <w:szCs w:val="22"/>
              </w:rPr>
              <w:t xml:space="preserve">Clinical Procedure </w:t>
            </w:r>
          </w:p>
        </w:tc>
        <w:tc>
          <w:tcPr>
            <w:tcW w:w="3648" w:type="pct"/>
            <w:vAlign w:val="center"/>
          </w:tcPr>
          <w:p w14:paraId="7C8BD2F5" w14:textId="0B233CDC" w:rsidR="004A05F4" w:rsidRPr="00AA1F5F" w:rsidRDefault="004A05F4" w:rsidP="00767FF6">
            <w:pPr>
              <w:pStyle w:val="Default"/>
              <w:rPr>
                <w:sz w:val="22"/>
                <w:szCs w:val="22"/>
              </w:rPr>
            </w:pPr>
          </w:p>
        </w:tc>
      </w:tr>
      <w:tr w:rsidR="004A05F4" w:rsidRPr="008038F4" w14:paraId="300B2F0F" w14:textId="77777777" w:rsidTr="00233889">
        <w:tc>
          <w:tcPr>
            <w:tcW w:w="315" w:type="pct"/>
            <w:vAlign w:val="center"/>
          </w:tcPr>
          <w:p w14:paraId="0E8AA6BB" w14:textId="77777777" w:rsidR="004A05F4" w:rsidRPr="00734F0C" w:rsidRDefault="004A05F4" w:rsidP="00767FF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037" w:type="pct"/>
            <w:vAlign w:val="center"/>
          </w:tcPr>
          <w:p w14:paraId="782AFE0A" w14:textId="77777777" w:rsidR="004A05F4" w:rsidRPr="00734F0C" w:rsidRDefault="004A05F4" w:rsidP="00767FF6">
            <w:pPr>
              <w:pStyle w:val="Default"/>
              <w:rPr>
                <w:sz w:val="22"/>
                <w:szCs w:val="22"/>
              </w:rPr>
            </w:pPr>
            <w:r w:rsidRPr="00734F0C">
              <w:rPr>
                <w:b/>
                <w:bCs/>
                <w:sz w:val="22"/>
                <w:szCs w:val="22"/>
              </w:rPr>
              <w:t xml:space="preserve">Specialty </w:t>
            </w:r>
          </w:p>
        </w:tc>
        <w:tc>
          <w:tcPr>
            <w:tcW w:w="3648" w:type="pct"/>
            <w:vAlign w:val="center"/>
          </w:tcPr>
          <w:p w14:paraId="2460C8FC" w14:textId="61E26B1C" w:rsidR="004A05F4" w:rsidRPr="00AA1F5F" w:rsidRDefault="004A05F4" w:rsidP="00767FF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8191F2D" w14:textId="77777777" w:rsidR="00C34555" w:rsidRPr="0033650D" w:rsidRDefault="00C34555" w:rsidP="00AA2A7D">
      <w:pPr>
        <w:rPr>
          <w:rFonts w:asciiTheme="majorHAnsi" w:hAnsiTheme="majorHAnsi"/>
          <w:b/>
          <w:sz w:val="8"/>
          <w:szCs w:val="8"/>
        </w:rPr>
      </w:pPr>
    </w:p>
    <w:sectPr w:rsidR="00C34555" w:rsidRPr="0033650D" w:rsidSect="00737EDE">
      <w:pgSz w:w="16838" w:h="11906" w:orient="landscape" w:code="9"/>
      <w:pgMar w:top="540" w:right="720" w:bottom="21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815DE" w14:textId="77777777" w:rsidR="00F524B0" w:rsidRDefault="00F524B0" w:rsidP="000717BB">
      <w:r>
        <w:separator/>
      </w:r>
    </w:p>
  </w:endnote>
  <w:endnote w:type="continuationSeparator" w:id="0">
    <w:p w14:paraId="740373E8" w14:textId="77777777" w:rsidR="00F524B0" w:rsidRDefault="00F524B0" w:rsidP="0007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B584C" w14:textId="77777777" w:rsidR="00F524B0" w:rsidRDefault="00F524B0" w:rsidP="000717BB">
      <w:r>
        <w:separator/>
      </w:r>
    </w:p>
  </w:footnote>
  <w:footnote w:type="continuationSeparator" w:id="0">
    <w:p w14:paraId="494292CA" w14:textId="77777777" w:rsidR="00F524B0" w:rsidRDefault="00F524B0" w:rsidP="0007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0B68"/>
    <w:multiLevelType w:val="hybridMultilevel"/>
    <w:tmpl w:val="A95CCF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83133F"/>
    <w:multiLevelType w:val="hybridMultilevel"/>
    <w:tmpl w:val="4782B6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38ABFE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7D2E"/>
    <w:multiLevelType w:val="hybridMultilevel"/>
    <w:tmpl w:val="ED046AAE"/>
    <w:lvl w:ilvl="0" w:tplc="6AF4B0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0AC5"/>
    <w:multiLevelType w:val="hybridMultilevel"/>
    <w:tmpl w:val="91F83D9C"/>
    <w:lvl w:ilvl="0" w:tplc="BF886D6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354F"/>
    <w:multiLevelType w:val="hybridMultilevel"/>
    <w:tmpl w:val="8A569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D509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4193"/>
    <w:multiLevelType w:val="hybridMultilevel"/>
    <w:tmpl w:val="DA3E3CDE"/>
    <w:lvl w:ilvl="0" w:tplc="9D509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07228"/>
    <w:multiLevelType w:val="hybridMultilevel"/>
    <w:tmpl w:val="50065E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523B"/>
    <w:multiLevelType w:val="multilevel"/>
    <w:tmpl w:val="DA3E3C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F7F6F"/>
    <w:multiLevelType w:val="multilevel"/>
    <w:tmpl w:val="7884D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5609"/>
    <w:multiLevelType w:val="hybridMultilevel"/>
    <w:tmpl w:val="9B6640B4"/>
    <w:lvl w:ilvl="0" w:tplc="315E6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A2D4A"/>
    <w:multiLevelType w:val="hybridMultilevel"/>
    <w:tmpl w:val="73D8A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4122"/>
    <w:multiLevelType w:val="multilevel"/>
    <w:tmpl w:val="ED046AAE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35433"/>
    <w:multiLevelType w:val="multilevel"/>
    <w:tmpl w:val="F710D242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84CF1"/>
    <w:multiLevelType w:val="multilevel"/>
    <w:tmpl w:val="9B6640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56237"/>
    <w:multiLevelType w:val="multilevel"/>
    <w:tmpl w:val="50065E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55F85"/>
    <w:multiLevelType w:val="hybridMultilevel"/>
    <w:tmpl w:val="56FC75C8"/>
    <w:lvl w:ilvl="0" w:tplc="9D509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07FCF"/>
    <w:multiLevelType w:val="multilevel"/>
    <w:tmpl w:val="50065E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62893"/>
    <w:multiLevelType w:val="hybridMultilevel"/>
    <w:tmpl w:val="A1E2F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23ED3"/>
    <w:multiLevelType w:val="multilevel"/>
    <w:tmpl w:val="67CC9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40BC0"/>
    <w:multiLevelType w:val="hybridMultilevel"/>
    <w:tmpl w:val="F710D242"/>
    <w:lvl w:ilvl="0" w:tplc="6AF4B0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057F7"/>
    <w:multiLevelType w:val="hybridMultilevel"/>
    <w:tmpl w:val="BFD02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244"/>
    <w:multiLevelType w:val="hybridMultilevel"/>
    <w:tmpl w:val="82EC127E"/>
    <w:lvl w:ilvl="0" w:tplc="315E6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B50F0"/>
    <w:multiLevelType w:val="hybridMultilevel"/>
    <w:tmpl w:val="7884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90984">
    <w:abstractNumId w:val="22"/>
  </w:num>
  <w:num w:numId="2" w16cid:durableId="1276713990">
    <w:abstractNumId w:val="8"/>
  </w:num>
  <w:num w:numId="3" w16cid:durableId="215092377">
    <w:abstractNumId w:val="6"/>
  </w:num>
  <w:num w:numId="4" w16cid:durableId="357778823">
    <w:abstractNumId w:val="16"/>
  </w:num>
  <w:num w:numId="5" w16cid:durableId="225727798">
    <w:abstractNumId w:val="14"/>
  </w:num>
  <w:num w:numId="6" w16cid:durableId="364521890">
    <w:abstractNumId w:val="3"/>
  </w:num>
  <w:num w:numId="7" w16cid:durableId="1394693344">
    <w:abstractNumId w:val="0"/>
  </w:num>
  <w:num w:numId="8" w16cid:durableId="1370304874">
    <w:abstractNumId w:val="5"/>
  </w:num>
  <w:num w:numId="9" w16cid:durableId="63451832">
    <w:abstractNumId w:val="7"/>
  </w:num>
  <w:num w:numId="10" w16cid:durableId="1682470935">
    <w:abstractNumId w:val="2"/>
  </w:num>
  <w:num w:numId="11" w16cid:durableId="961763393">
    <w:abstractNumId w:val="18"/>
  </w:num>
  <w:num w:numId="12" w16cid:durableId="428743734">
    <w:abstractNumId w:val="11"/>
  </w:num>
  <w:num w:numId="13" w16cid:durableId="755244884">
    <w:abstractNumId w:val="19"/>
  </w:num>
  <w:num w:numId="14" w16cid:durableId="1072391664">
    <w:abstractNumId w:val="12"/>
  </w:num>
  <w:num w:numId="15" w16cid:durableId="1704859766">
    <w:abstractNumId w:val="21"/>
  </w:num>
  <w:num w:numId="16" w16cid:durableId="1562592161">
    <w:abstractNumId w:val="9"/>
  </w:num>
  <w:num w:numId="17" w16cid:durableId="1824271003">
    <w:abstractNumId w:val="13"/>
  </w:num>
  <w:num w:numId="18" w16cid:durableId="575743944">
    <w:abstractNumId w:val="17"/>
  </w:num>
  <w:num w:numId="19" w16cid:durableId="1602641105">
    <w:abstractNumId w:val="15"/>
  </w:num>
  <w:num w:numId="20" w16cid:durableId="1900752017">
    <w:abstractNumId w:val="10"/>
  </w:num>
  <w:num w:numId="21" w16cid:durableId="1107968294">
    <w:abstractNumId w:val="4"/>
  </w:num>
  <w:num w:numId="22" w16cid:durableId="263652800">
    <w:abstractNumId w:val="1"/>
  </w:num>
  <w:num w:numId="23" w16cid:durableId="6869089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zNTU2NbQ0NDU2NDZV0lEKTi0uzszPAymwqAUAv5r67CwAAAA="/>
  </w:docVars>
  <w:rsids>
    <w:rsidRoot w:val="00437929"/>
    <w:rsid w:val="00011BBC"/>
    <w:rsid w:val="000120A8"/>
    <w:rsid w:val="000150FB"/>
    <w:rsid w:val="000443C5"/>
    <w:rsid w:val="00055B3A"/>
    <w:rsid w:val="00064BC7"/>
    <w:rsid w:val="00064FD1"/>
    <w:rsid w:val="000717BB"/>
    <w:rsid w:val="00080643"/>
    <w:rsid w:val="000922F2"/>
    <w:rsid w:val="00092485"/>
    <w:rsid w:val="000B7F80"/>
    <w:rsid w:val="000C4E9F"/>
    <w:rsid w:val="000E5DFB"/>
    <w:rsid w:val="00150443"/>
    <w:rsid w:val="001807E9"/>
    <w:rsid w:val="0018652A"/>
    <w:rsid w:val="00191C69"/>
    <w:rsid w:val="001A601B"/>
    <w:rsid w:val="001A62CA"/>
    <w:rsid w:val="001E3891"/>
    <w:rsid w:val="001F5FC5"/>
    <w:rsid w:val="00222750"/>
    <w:rsid w:val="00231FDE"/>
    <w:rsid w:val="00233889"/>
    <w:rsid w:val="00256DBE"/>
    <w:rsid w:val="00270950"/>
    <w:rsid w:val="00274942"/>
    <w:rsid w:val="00276343"/>
    <w:rsid w:val="0029224A"/>
    <w:rsid w:val="002A45C1"/>
    <w:rsid w:val="002A71F5"/>
    <w:rsid w:val="002B10EF"/>
    <w:rsid w:val="002D1E5D"/>
    <w:rsid w:val="002D482F"/>
    <w:rsid w:val="002E384F"/>
    <w:rsid w:val="002E553E"/>
    <w:rsid w:val="002E5F4A"/>
    <w:rsid w:val="002F186F"/>
    <w:rsid w:val="0033650D"/>
    <w:rsid w:val="003377AC"/>
    <w:rsid w:val="00365807"/>
    <w:rsid w:val="00374CA1"/>
    <w:rsid w:val="0039739A"/>
    <w:rsid w:val="003A0AEF"/>
    <w:rsid w:val="003B34D6"/>
    <w:rsid w:val="003B3775"/>
    <w:rsid w:val="003C069E"/>
    <w:rsid w:val="003F2145"/>
    <w:rsid w:val="003F6201"/>
    <w:rsid w:val="00402F6B"/>
    <w:rsid w:val="00404885"/>
    <w:rsid w:val="00420901"/>
    <w:rsid w:val="00431FAA"/>
    <w:rsid w:val="00437929"/>
    <w:rsid w:val="00452D2A"/>
    <w:rsid w:val="00476553"/>
    <w:rsid w:val="00482D8C"/>
    <w:rsid w:val="004A05F4"/>
    <w:rsid w:val="004C46F1"/>
    <w:rsid w:val="004D359B"/>
    <w:rsid w:val="004E1238"/>
    <w:rsid w:val="004E1B03"/>
    <w:rsid w:val="004E430A"/>
    <w:rsid w:val="00514A29"/>
    <w:rsid w:val="00521C8F"/>
    <w:rsid w:val="005311C2"/>
    <w:rsid w:val="00535C36"/>
    <w:rsid w:val="0053796E"/>
    <w:rsid w:val="00597E60"/>
    <w:rsid w:val="005B475C"/>
    <w:rsid w:val="005C3C79"/>
    <w:rsid w:val="005D1EFC"/>
    <w:rsid w:val="005D5210"/>
    <w:rsid w:val="00615F1A"/>
    <w:rsid w:val="006319E5"/>
    <w:rsid w:val="00643B92"/>
    <w:rsid w:val="00652B45"/>
    <w:rsid w:val="006537FB"/>
    <w:rsid w:val="00663EBB"/>
    <w:rsid w:val="00672701"/>
    <w:rsid w:val="00690107"/>
    <w:rsid w:val="006A3EE9"/>
    <w:rsid w:val="006D1810"/>
    <w:rsid w:val="006F26A8"/>
    <w:rsid w:val="007245FD"/>
    <w:rsid w:val="00734F0C"/>
    <w:rsid w:val="00737EDE"/>
    <w:rsid w:val="00740C78"/>
    <w:rsid w:val="00751830"/>
    <w:rsid w:val="00767FF6"/>
    <w:rsid w:val="007E323B"/>
    <w:rsid w:val="007F11B1"/>
    <w:rsid w:val="007F5C29"/>
    <w:rsid w:val="00806CF9"/>
    <w:rsid w:val="00821B59"/>
    <w:rsid w:val="00824AB0"/>
    <w:rsid w:val="00826790"/>
    <w:rsid w:val="00833D94"/>
    <w:rsid w:val="00842D78"/>
    <w:rsid w:val="00860017"/>
    <w:rsid w:val="00861BF3"/>
    <w:rsid w:val="00886A5B"/>
    <w:rsid w:val="008A02C4"/>
    <w:rsid w:val="008C4EE8"/>
    <w:rsid w:val="008C68DF"/>
    <w:rsid w:val="008D7059"/>
    <w:rsid w:val="00931B00"/>
    <w:rsid w:val="00947CC0"/>
    <w:rsid w:val="00986A28"/>
    <w:rsid w:val="009A54A4"/>
    <w:rsid w:val="009A61F9"/>
    <w:rsid w:val="00A2167B"/>
    <w:rsid w:val="00A24371"/>
    <w:rsid w:val="00A26648"/>
    <w:rsid w:val="00A30D15"/>
    <w:rsid w:val="00AA1F5F"/>
    <w:rsid w:val="00AA2A7D"/>
    <w:rsid w:val="00AB275E"/>
    <w:rsid w:val="00AB47FB"/>
    <w:rsid w:val="00AB698F"/>
    <w:rsid w:val="00AC0217"/>
    <w:rsid w:val="00AD0DDA"/>
    <w:rsid w:val="00AD2660"/>
    <w:rsid w:val="00AE1864"/>
    <w:rsid w:val="00AF40B3"/>
    <w:rsid w:val="00B04039"/>
    <w:rsid w:val="00B34720"/>
    <w:rsid w:val="00B45576"/>
    <w:rsid w:val="00B52B25"/>
    <w:rsid w:val="00B711CA"/>
    <w:rsid w:val="00B739C0"/>
    <w:rsid w:val="00B87002"/>
    <w:rsid w:val="00B954F2"/>
    <w:rsid w:val="00BA4768"/>
    <w:rsid w:val="00BB16A0"/>
    <w:rsid w:val="00BC2FC7"/>
    <w:rsid w:val="00BE035D"/>
    <w:rsid w:val="00BE6129"/>
    <w:rsid w:val="00BE6818"/>
    <w:rsid w:val="00BF00BB"/>
    <w:rsid w:val="00BF6BB7"/>
    <w:rsid w:val="00C02781"/>
    <w:rsid w:val="00C22600"/>
    <w:rsid w:val="00C325BA"/>
    <w:rsid w:val="00C34555"/>
    <w:rsid w:val="00C63C98"/>
    <w:rsid w:val="00C71727"/>
    <w:rsid w:val="00C82B5C"/>
    <w:rsid w:val="00C84709"/>
    <w:rsid w:val="00C86267"/>
    <w:rsid w:val="00C910BC"/>
    <w:rsid w:val="00CA1A5D"/>
    <w:rsid w:val="00CC4914"/>
    <w:rsid w:val="00CD3927"/>
    <w:rsid w:val="00CD3F46"/>
    <w:rsid w:val="00CE747D"/>
    <w:rsid w:val="00CF3117"/>
    <w:rsid w:val="00D02DC7"/>
    <w:rsid w:val="00D24252"/>
    <w:rsid w:val="00D571EE"/>
    <w:rsid w:val="00D86C1D"/>
    <w:rsid w:val="00D8749D"/>
    <w:rsid w:val="00DB5B52"/>
    <w:rsid w:val="00DD35EF"/>
    <w:rsid w:val="00DF14D5"/>
    <w:rsid w:val="00E1219A"/>
    <w:rsid w:val="00E16995"/>
    <w:rsid w:val="00E33093"/>
    <w:rsid w:val="00E50EA5"/>
    <w:rsid w:val="00E6228D"/>
    <w:rsid w:val="00E67C5F"/>
    <w:rsid w:val="00E735A4"/>
    <w:rsid w:val="00E86728"/>
    <w:rsid w:val="00E86ED8"/>
    <w:rsid w:val="00EA0047"/>
    <w:rsid w:val="00EB4557"/>
    <w:rsid w:val="00EE34AD"/>
    <w:rsid w:val="00EF183C"/>
    <w:rsid w:val="00F17AF2"/>
    <w:rsid w:val="00F524B0"/>
    <w:rsid w:val="00F71DA7"/>
    <w:rsid w:val="00FB1ED4"/>
    <w:rsid w:val="00FC03F0"/>
    <w:rsid w:val="00FC5006"/>
    <w:rsid w:val="00FD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B12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52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52B25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B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17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7BB"/>
  </w:style>
  <w:style w:type="paragraph" w:styleId="Footer">
    <w:name w:val="footer"/>
    <w:basedOn w:val="Normal"/>
    <w:link w:val="FooterChar"/>
    <w:uiPriority w:val="99"/>
    <w:unhideWhenUsed/>
    <w:rsid w:val="000717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7BB"/>
  </w:style>
  <w:style w:type="character" w:styleId="Hyperlink">
    <w:name w:val="Hyperlink"/>
    <w:basedOn w:val="DefaultParagraphFont"/>
    <w:uiPriority w:val="99"/>
    <w:unhideWhenUsed/>
    <w:rsid w:val="00C84709"/>
    <w:rPr>
      <w:color w:val="0000FF" w:themeColor="hyperlink"/>
      <w:u w:val="single"/>
    </w:rPr>
  </w:style>
  <w:style w:type="paragraph" w:customStyle="1" w:styleId="Default">
    <w:name w:val="Default"/>
    <w:rsid w:val="00F71DA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2024-11-05T05:14:00Z</dcterms:created>
  <dcterms:modified xsi:type="dcterms:W3CDTF">2024-11-05T05:15:00Z</dcterms:modified>
</cp:coreProperties>
</file>